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74A17" w14:textId="77777777" w:rsidR="005C25AE" w:rsidRPr="00B9780E" w:rsidRDefault="007A64E4">
      <w:pPr>
        <w:pStyle w:val="Textkrper"/>
        <w:rPr>
          <w:rFonts w:ascii="Times New Roman"/>
        </w:rPr>
      </w:pPr>
      <w:r w:rsidRPr="00B9780E">
        <w:rPr>
          <w:noProof/>
        </w:rPr>
        <w:drawing>
          <wp:anchor distT="0" distB="0" distL="0" distR="0" simplePos="0" relativeHeight="251655680" behindDoc="1" locked="0" layoutInCell="1" allowOverlap="1" wp14:anchorId="76CCF16C" wp14:editId="5B05C649">
            <wp:simplePos x="0" y="0"/>
            <wp:positionH relativeFrom="page">
              <wp:posOffset>0</wp:posOffset>
            </wp:positionH>
            <wp:positionV relativeFrom="page">
              <wp:posOffset>746311</wp:posOffset>
            </wp:positionV>
            <wp:extent cx="7313601" cy="987848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7313601" cy="9878487"/>
                    </a:xfrm>
                    <a:prstGeom prst="rect">
                      <a:avLst/>
                    </a:prstGeom>
                  </pic:spPr>
                </pic:pic>
              </a:graphicData>
            </a:graphic>
          </wp:anchor>
        </w:drawing>
      </w:r>
    </w:p>
    <w:p w14:paraId="1C9216E5" w14:textId="77777777" w:rsidR="005C25AE" w:rsidRPr="00B9780E" w:rsidRDefault="005C25AE">
      <w:pPr>
        <w:pStyle w:val="Textkrper"/>
        <w:rPr>
          <w:rFonts w:ascii="Times New Roman"/>
        </w:rPr>
      </w:pPr>
    </w:p>
    <w:p w14:paraId="029FC385" w14:textId="77777777" w:rsidR="005C25AE" w:rsidRPr="003143B3" w:rsidRDefault="007A64E4" w:rsidP="00B9780E">
      <w:pPr>
        <w:pStyle w:val="Titel"/>
        <w:ind w:left="0" w:firstLine="142"/>
        <w:rPr>
          <w:sz w:val="30"/>
          <w:szCs w:val="30"/>
        </w:rPr>
      </w:pPr>
      <w:r w:rsidRPr="003143B3">
        <w:rPr>
          <w:sz w:val="30"/>
          <w:szCs w:val="30"/>
        </w:rPr>
        <w:t>Pressemitteilung</w:t>
      </w:r>
    </w:p>
    <w:p w14:paraId="461C7FC3" w14:textId="77777777" w:rsidR="005C25AE" w:rsidRPr="00B9780E" w:rsidRDefault="005C25AE">
      <w:pPr>
        <w:pStyle w:val="Textkrper"/>
        <w:spacing w:before="1"/>
        <w:rPr>
          <w:b/>
        </w:rPr>
      </w:pPr>
    </w:p>
    <w:p w14:paraId="74B3D6C8" w14:textId="4F939F57" w:rsidR="00B9780E" w:rsidRPr="00725C9F" w:rsidRDefault="00CA4968" w:rsidP="00B9780E">
      <w:pPr>
        <w:ind w:left="142"/>
        <w:rPr>
          <w:b/>
          <w:sz w:val="40"/>
          <w:szCs w:val="40"/>
        </w:rPr>
      </w:pPr>
      <w:r w:rsidRPr="00725C9F">
        <w:rPr>
          <w:b/>
          <w:bCs/>
          <w:sz w:val="40"/>
          <w:szCs w:val="40"/>
        </w:rPr>
        <w:t>Ökostrom ist das neue Normal</w:t>
      </w:r>
      <w:r w:rsidRPr="00725C9F">
        <w:rPr>
          <w:color w:val="000000"/>
          <w:sz w:val="40"/>
          <w:szCs w:val="40"/>
        </w:rPr>
        <w:br/>
      </w:r>
    </w:p>
    <w:p w14:paraId="29D41B3B" w14:textId="77777777" w:rsidR="00725C9F" w:rsidRPr="00725C9F" w:rsidRDefault="00725C9F" w:rsidP="00725C9F">
      <w:pPr>
        <w:widowControl/>
        <w:autoSpaceDE/>
        <w:autoSpaceDN/>
        <w:spacing w:before="100" w:beforeAutospacing="1" w:after="100" w:afterAutospacing="1"/>
        <w:ind w:left="142"/>
        <w:rPr>
          <w:rFonts w:eastAsia="Times New Roman"/>
          <w:b/>
          <w:bCs/>
          <w:color w:val="000000"/>
          <w:sz w:val="24"/>
          <w:szCs w:val="24"/>
          <w:lang w:eastAsia="de-DE"/>
        </w:rPr>
      </w:pPr>
      <w:r w:rsidRPr="00725C9F">
        <w:rPr>
          <w:rFonts w:eastAsia="Times New Roman"/>
          <w:b/>
          <w:bCs/>
          <w:color w:val="000000"/>
          <w:sz w:val="24"/>
          <w:szCs w:val="24"/>
          <w:lang w:eastAsia="de-DE"/>
        </w:rPr>
        <w:t>Die 17. E&amp;M-Ökostromumfrage: Weiter steigende Kundenzahlen – Eon nun größter Grünstromlieferant für Privatkunden</w:t>
      </w:r>
    </w:p>
    <w:p w14:paraId="4925618D" w14:textId="77777777" w:rsidR="00725C9F" w:rsidRP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r w:rsidRPr="00725C9F">
        <w:rPr>
          <w:rFonts w:eastAsia="Times New Roman"/>
          <w:color w:val="000000"/>
          <w:sz w:val="24"/>
          <w:szCs w:val="24"/>
          <w:lang w:eastAsia="de-DE"/>
        </w:rPr>
        <w:t xml:space="preserve">Immer mehr Bundesbürger beziehen ein Ökostromprodukt. Die Nachfrage nach Grünstrom wächst und nimmt trotz steigender Preise weiter zu. Das zeigen die Ergebnisse der mittlerweile </w:t>
      </w:r>
      <w:r w:rsidRPr="00725C9F">
        <w:rPr>
          <w:rFonts w:eastAsia="Times New Roman"/>
          <w:b/>
          <w:bCs/>
          <w:color w:val="000000"/>
          <w:sz w:val="24"/>
          <w:szCs w:val="24"/>
          <w:lang w:eastAsia="de-DE"/>
        </w:rPr>
        <w:t>17. Ökostromumfrage der Fachzeitschrift Energie &amp; Management (E&amp;M)</w:t>
      </w:r>
      <w:r w:rsidRPr="00725C9F">
        <w:rPr>
          <w:rFonts w:eastAsia="Times New Roman"/>
          <w:color w:val="000000"/>
          <w:sz w:val="24"/>
          <w:szCs w:val="24"/>
          <w:lang w:eastAsia="de-DE"/>
        </w:rPr>
        <w:t>.</w:t>
      </w:r>
    </w:p>
    <w:p w14:paraId="3A1C4420" w14:textId="77777777" w:rsidR="00725C9F" w:rsidRP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r w:rsidRPr="00725C9F">
        <w:rPr>
          <w:rFonts w:eastAsia="Times New Roman"/>
          <w:color w:val="000000"/>
          <w:sz w:val="24"/>
          <w:szCs w:val="24"/>
          <w:lang w:eastAsia="de-DE"/>
        </w:rPr>
        <w:t>An der E&amp;M-Erhebung, die mit Abstand bundesweit „langjährigste“ und größte ihrer Art, haben insgesamt 72 Anbieter teilgenommen. Laut der Umfrage erwarten trotz aller Krisen und Preissteigerungen immerhin 79 Prozent der Anbieter (im Vorjahr 74 %) für 2023 im Privatkundensegment weiter steigende Kundenzahlen im Vergleich zu 2022. Auch im gewerblichen Sektor erwarten 49 % einen Zuwachs, während jedoch 30 % von einer Verringerung ausgehen.</w:t>
      </w:r>
    </w:p>
    <w:p w14:paraId="696E5AA9" w14:textId="77777777" w:rsidR="00725C9F" w:rsidRP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r w:rsidRPr="00725C9F">
        <w:rPr>
          <w:rFonts w:eastAsia="Times New Roman"/>
          <w:color w:val="000000"/>
          <w:sz w:val="24"/>
          <w:szCs w:val="24"/>
          <w:lang w:eastAsia="de-DE"/>
        </w:rPr>
        <w:t>Ein entscheidender Faktor für dieses Wachstum ist der Gewinn von Kunden und Marktanteilen durch die großen Energieversorger. Dieser Trend wird durch die Tatsache erhärtet, dass erstmals Eon Energie Deutschland mit gut 3,3 Mio. Haushaltskunden auf dem ersten Platz dieser Umfrage gelandet ist, sozusagen der „grüne Shooting-Star“ des Jahres. Eon hatte in den Vorjahren allerdings nicht an der E&amp;M-Umfrage teilgenommen.</w:t>
      </w:r>
    </w:p>
    <w:p w14:paraId="4998F9D5" w14:textId="77777777" w:rsidR="00725C9F" w:rsidRP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r w:rsidRPr="00725C9F">
        <w:rPr>
          <w:rFonts w:eastAsia="Times New Roman"/>
          <w:color w:val="000000"/>
          <w:sz w:val="24"/>
          <w:szCs w:val="24"/>
          <w:lang w:eastAsia="de-DE"/>
        </w:rPr>
        <w:t>Von diesen Entwicklungen zeigt sich Robert Werner vom Hamburg Institut wenig überrascht: „Ökostrom wird zunehmend das neue Normal auf dem Strommarkt. Der politisch gewollte Umbau unserer Energieversorgung hin zur Klimaneutralität schlägt zunehmend auch auf dem Strommarkt durch.“ Zusätzlichen Schwung erhält der Ökostromabsatz durch eine ständig steigende Zahl von Wärmepumpen- und Elektroauto-Tarifen: „Gerade diese beiden Zukunftstechnologien, die wichtige Bausteine für die Energiewende sind, machen nur mit Grünstrom ökologisch Sinn“, sagt Werner, der mit seinem Team auch dieses Mal die E&amp;M-Erhebung betreut hat.</w:t>
      </w:r>
    </w:p>
    <w:p w14:paraId="0CB54490" w14:textId="77777777" w:rsidR="00725C9F" w:rsidRP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r w:rsidRPr="00725C9F">
        <w:rPr>
          <w:rFonts w:eastAsia="Times New Roman"/>
          <w:color w:val="000000"/>
          <w:sz w:val="24"/>
          <w:szCs w:val="24"/>
          <w:lang w:eastAsia="de-DE"/>
        </w:rPr>
        <w:t>Dass mit Eon nun ausgerechnet ein traditioneller Energiekonzern die Pole Position am deutschen Ökostrommarkt übernommen hat, war laut Werner zu erwarten: „Diese Wachablösung war nur eine Frage der Zeit.</w:t>
      </w:r>
    </w:p>
    <w:p w14:paraId="2113F62C" w14:textId="0E7F38F7" w:rsid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r w:rsidRPr="00725C9F">
        <w:rPr>
          <w:rFonts w:eastAsia="Times New Roman"/>
          <w:color w:val="000000"/>
          <w:sz w:val="24"/>
          <w:szCs w:val="24"/>
          <w:lang w:eastAsia="de-DE"/>
        </w:rPr>
        <w:t>Eon verknüpft seine Marktmacht mit dem Wunsch vieler seiner Kunden nach grüner Energie.“</w:t>
      </w:r>
    </w:p>
    <w:p w14:paraId="41B917D3" w14:textId="74D3C70D" w:rsid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p>
    <w:p w14:paraId="7B882FE9" w14:textId="32A2F6F4" w:rsid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p>
    <w:p w14:paraId="30E8CB7A" w14:textId="6DD2E32E" w:rsid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p>
    <w:p w14:paraId="4E625013" w14:textId="2CA6C631" w:rsid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p>
    <w:p w14:paraId="150DFEC0" w14:textId="54F2C106" w:rsid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p>
    <w:p w14:paraId="7FE3E2A2" w14:textId="77777777" w:rsidR="00725C9F" w:rsidRP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p>
    <w:p w14:paraId="15D7AFC2" w14:textId="77777777" w:rsidR="00725C9F" w:rsidRP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r w:rsidRPr="00725C9F">
        <w:rPr>
          <w:rFonts w:eastAsia="Times New Roman"/>
          <w:color w:val="000000"/>
          <w:sz w:val="24"/>
          <w:szCs w:val="24"/>
          <w:lang w:eastAsia="de-DE"/>
        </w:rPr>
        <w:t>Da Eon hierzulande rund 6 Millionen Haushaltskunden mit Strom versorgt, die bis 2024 alle auf Grünstrom umgestellt werden sollen, ist absehbar, dass der Energiekonzern die nächsten Jahre führend auf dem deutschen Ökostrommarkt bleiben wird.</w:t>
      </w:r>
    </w:p>
    <w:p w14:paraId="0E7E5AAE" w14:textId="77777777" w:rsidR="00725C9F" w:rsidRP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r w:rsidRPr="00725C9F">
        <w:rPr>
          <w:rFonts w:eastAsia="Times New Roman"/>
          <w:color w:val="000000"/>
          <w:sz w:val="24"/>
          <w:szCs w:val="24"/>
          <w:lang w:eastAsia="de-DE"/>
        </w:rPr>
        <w:t>Die Aussicht auf einen immer grüneren deutschen Strommarkt steht für Stefan Sagmeister außer Zweifel: „Es ist nur noch eine Frage von wenigen Jahren, bis alle Verbraucher grünen Strom beziehen“, betont der E&amp;M-Chefredakteur. Wann dieser Zeitpunkt sein wird, darauf will sich Sagmeister nicht festlegen: „Das wird irgendwann in dieser Dekade passieren.“</w:t>
      </w:r>
    </w:p>
    <w:p w14:paraId="20697757" w14:textId="77777777" w:rsidR="00725C9F" w:rsidRP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r w:rsidRPr="00725C9F">
        <w:rPr>
          <w:rFonts w:eastAsia="Times New Roman"/>
          <w:color w:val="000000"/>
          <w:sz w:val="24"/>
          <w:szCs w:val="24"/>
          <w:lang w:eastAsia="de-DE"/>
        </w:rPr>
        <w:t xml:space="preserve">Dass dieser Wandel längst in vollem Gange ist, zeigt auch die weiterhin steigende Zahl der </w:t>
      </w:r>
      <w:proofErr w:type="spellStart"/>
      <w:r w:rsidRPr="00725C9F">
        <w:rPr>
          <w:rFonts w:eastAsia="Times New Roman"/>
          <w:color w:val="000000"/>
          <w:sz w:val="24"/>
          <w:szCs w:val="24"/>
          <w:lang w:eastAsia="de-DE"/>
        </w:rPr>
        <w:t>Komplettumsteller</w:t>
      </w:r>
      <w:proofErr w:type="spellEnd"/>
      <w:r w:rsidRPr="00725C9F">
        <w:rPr>
          <w:rFonts w:eastAsia="Times New Roman"/>
          <w:color w:val="000000"/>
          <w:sz w:val="24"/>
          <w:szCs w:val="24"/>
          <w:lang w:eastAsia="de-DE"/>
        </w:rPr>
        <w:t>, also der Unternehmen, die nur noch Ökostrom im Angebot haben. Nach einer exklusiven Analyse für E&amp;M ermittelte die GET AG bis Mitte des Jahres immerhin schon 400 ausschließliche Grünstromversorger. Das entspricht nach Angaben der Leipziger Energiedatenspezialisten rund 37,5 % der von ihnen untersuchten 1.100 Stromanbieter.</w:t>
      </w:r>
    </w:p>
    <w:p w14:paraId="09140BF1" w14:textId="77777777" w:rsidR="00725C9F" w:rsidRP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r w:rsidRPr="00725C9F">
        <w:rPr>
          <w:rFonts w:eastAsia="Times New Roman"/>
          <w:color w:val="000000"/>
          <w:sz w:val="24"/>
          <w:szCs w:val="24"/>
          <w:lang w:eastAsia="de-DE"/>
        </w:rPr>
        <w:t xml:space="preserve">Mit Eon als der neuen Nummer 1 unter den Ökostromanbietern ist es zu Verschiebungen in den Top 5 der größten Grünstromunternehmen gekommen: Auf Platz 2 ist bei der Umfrage der bisherige Spitzenreiter Eprimo (auch </w:t>
      </w:r>
      <w:proofErr w:type="gramStart"/>
      <w:r w:rsidRPr="00725C9F">
        <w:rPr>
          <w:rFonts w:eastAsia="Times New Roman"/>
          <w:color w:val="000000"/>
          <w:sz w:val="24"/>
          <w:szCs w:val="24"/>
          <w:lang w:eastAsia="de-DE"/>
        </w:rPr>
        <w:t>ein Unternehmens</w:t>
      </w:r>
      <w:proofErr w:type="gramEnd"/>
      <w:r w:rsidRPr="00725C9F">
        <w:rPr>
          <w:rFonts w:eastAsia="Times New Roman"/>
          <w:color w:val="000000"/>
          <w:sz w:val="24"/>
          <w:szCs w:val="24"/>
          <w:lang w:eastAsia="de-DE"/>
        </w:rPr>
        <w:t>, das zum Eon-Verbund gehört) gelandet, gefolgt von Lichtblick, EWE und Entega.</w:t>
      </w:r>
    </w:p>
    <w:p w14:paraId="611ACD07" w14:textId="77777777" w:rsidR="00725C9F" w:rsidRPr="00725C9F" w:rsidRDefault="00725C9F" w:rsidP="00725C9F">
      <w:pPr>
        <w:widowControl/>
        <w:autoSpaceDE/>
        <w:autoSpaceDN/>
        <w:spacing w:before="100" w:beforeAutospacing="1" w:after="100" w:afterAutospacing="1"/>
        <w:ind w:left="142"/>
        <w:rPr>
          <w:rFonts w:eastAsia="Times New Roman"/>
          <w:b/>
          <w:bCs/>
          <w:color w:val="000000"/>
          <w:sz w:val="24"/>
          <w:szCs w:val="24"/>
          <w:lang w:eastAsia="de-DE"/>
        </w:rPr>
      </w:pPr>
      <w:r w:rsidRPr="00725C9F">
        <w:rPr>
          <w:rFonts w:eastAsia="Times New Roman"/>
          <w:b/>
          <w:bCs/>
          <w:color w:val="000000"/>
          <w:sz w:val="24"/>
          <w:szCs w:val="24"/>
          <w:lang w:eastAsia="de-DE"/>
        </w:rPr>
        <w:t>ACHTUNG REDAKTIONEN</w:t>
      </w:r>
    </w:p>
    <w:p w14:paraId="5C387363" w14:textId="77777777" w:rsidR="00725C9F" w:rsidRPr="00725C9F" w:rsidRDefault="00725C9F" w:rsidP="00725C9F">
      <w:pPr>
        <w:widowControl/>
        <w:autoSpaceDE/>
        <w:autoSpaceDN/>
        <w:spacing w:before="100" w:beforeAutospacing="1" w:after="100" w:afterAutospacing="1"/>
        <w:ind w:left="142"/>
        <w:rPr>
          <w:rFonts w:eastAsia="Times New Roman"/>
          <w:b/>
          <w:bCs/>
          <w:color w:val="000000"/>
          <w:sz w:val="24"/>
          <w:szCs w:val="24"/>
          <w:lang w:eastAsia="de-DE"/>
        </w:rPr>
      </w:pPr>
      <w:r w:rsidRPr="00725C9F">
        <w:rPr>
          <w:rFonts w:eastAsia="Times New Roman"/>
          <w:b/>
          <w:bCs/>
          <w:color w:val="000000"/>
          <w:sz w:val="24"/>
          <w:szCs w:val="24"/>
          <w:lang w:eastAsia="de-DE"/>
        </w:rPr>
        <w:t>Bei Rückfragen oder Interviewwünschen wenden Sie sich bitte an</w:t>
      </w:r>
    </w:p>
    <w:p w14:paraId="7CAF81BD" w14:textId="548AFAAD" w:rsidR="00725C9F" w:rsidRPr="00725C9F" w:rsidRDefault="00725C9F" w:rsidP="00725C9F">
      <w:pPr>
        <w:widowControl/>
        <w:autoSpaceDE/>
        <w:autoSpaceDN/>
        <w:spacing w:before="100" w:beforeAutospacing="1" w:after="100" w:afterAutospacing="1"/>
        <w:ind w:left="142"/>
        <w:rPr>
          <w:rFonts w:eastAsia="Times New Roman"/>
          <w:color w:val="000000"/>
          <w:sz w:val="20"/>
          <w:szCs w:val="20"/>
          <w:lang w:eastAsia="de-DE"/>
        </w:rPr>
      </w:pPr>
      <w:r w:rsidRPr="00725C9F">
        <w:rPr>
          <w:rFonts w:eastAsia="Times New Roman"/>
          <w:b/>
          <w:bCs/>
          <w:color w:val="000000"/>
          <w:sz w:val="20"/>
          <w:szCs w:val="20"/>
          <w:lang w:eastAsia="de-DE"/>
        </w:rPr>
        <w:t>Stefan Sagmeister</w:t>
      </w:r>
      <w:r w:rsidRPr="00725C9F">
        <w:rPr>
          <w:rFonts w:eastAsia="Times New Roman"/>
          <w:color w:val="000000"/>
          <w:sz w:val="20"/>
          <w:szCs w:val="20"/>
          <w:lang w:eastAsia="de-DE"/>
        </w:rPr>
        <w:t xml:space="preserve">, Energie &amp; Management, Tel. 0 81 52/93 11-33, s.sagmeister@emvg.de </w:t>
      </w:r>
      <w:r w:rsidR="00505EE4">
        <w:rPr>
          <w:rFonts w:eastAsia="Times New Roman"/>
          <w:color w:val="000000"/>
          <w:sz w:val="20"/>
          <w:szCs w:val="20"/>
          <w:lang w:eastAsia="de-DE"/>
        </w:rPr>
        <w:br/>
      </w:r>
      <w:r w:rsidRPr="00725C9F">
        <w:rPr>
          <w:rFonts w:eastAsia="Times New Roman"/>
          <w:b/>
          <w:bCs/>
          <w:color w:val="000000"/>
          <w:sz w:val="20"/>
          <w:szCs w:val="20"/>
          <w:lang w:eastAsia="de-DE"/>
        </w:rPr>
        <w:t>Robert Werner</w:t>
      </w:r>
      <w:r w:rsidRPr="00725C9F">
        <w:rPr>
          <w:rFonts w:eastAsia="Times New Roman"/>
          <w:color w:val="000000"/>
          <w:sz w:val="20"/>
          <w:szCs w:val="20"/>
          <w:lang w:eastAsia="de-DE"/>
        </w:rPr>
        <w:t>, Hamburg Institut, Tel: 0 40/39 10 69 89-24, werner@hamburg-institut.com</w:t>
      </w:r>
    </w:p>
    <w:p w14:paraId="5CDEE29F" w14:textId="3E05AD63" w:rsid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r w:rsidRPr="00725C9F">
        <w:rPr>
          <w:rFonts w:eastAsia="Times New Roman"/>
          <w:b/>
          <w:bCs/>
          <w:color w:val="000000"/>
          <w:sz w:val="24"/>
          <w:szCs w:val="24"/>
          <w:lang w:eastAsia="de-DE"/>
        </w:rPr>
        <w:t>Energie &amp; Management Verlagsgesellschaft mbH</w:t>
      </w:r>
      <w:r>
        <w:rPr>
          <w:rFonts w:eastAsia="Times New Roman"/>
          <w:color w:val="000000"/>
          <w:sz w:val="24"/>
          <w:szCs w:val="24"/>
          <w:lang w:eastAsia="de-DE"/>
        </w:rPr>
        <w:br/>
      </w:r>
      <w:proofErr w:type="spellStart"/>
      <w:r w:rsidRPr="00725C9F">
        <w:rPr>
          <w:rFonts w:eastAsia="Times New Roman"/>
          <w:color w:val="000000"/>
          <w:sz w:val="24"/>
          <w:szCs w:val="24"/>
          <w:lang w:eastAsia="de-DE"/>
        </w:rPr>
        <w:t>Schloß</w:t>
      </w:r>
      <w:proofErr w:type="spellEnd"/>
      <w:r w:rsidRPr="00725C9F">
        <w:rPr>
          <w:rFonts w:eastAsia="Times New Roman"/>
          <w:color w:val="000000"/>
          <w:sz w:val="24"/>
          <w:szCs w:val="24"/>
          <w:lang w:eastAsia="de-DE"/>
        </w:rPr>
        <w:t xml:space="preserve"> Mühlfeld – 82211 Herrsching</w:t>
      </w:r>
      <w:r>
        <w:rPr>
          <w:rFonts w:eastAsia="Times New Roman"/>
          <w:color w:val="000000"/>
          <w:sz w:val="24"/>
          <w:szCs w:val="24"/>
          <w:lang w:eastAsia="de-DE"/>
        </w:rPr>
        <w:br/>
      </w:r>
      <w:r w:rsidRPr="00725C9F">
        <w:rPr>
          <w:rFonts w:eastAsia="Times New Roman"/>
          <w:color w:val="000000"/>
          <w:sz w:val="24"/>
          <w:szCs w:val="24"/>
          <w:lang w:eastAsia="de-DE"/>
        </w:rPr>
        <w:t>Tel. +49 8152 9311-0; Fax -22</w:t>
      </w:r>
      <w:r>
        <w:rPr>
          <w:rFonts w:eastAsia="Times New Roman"/>
          <w:color w:val="000000"/>
          <w:sz w:val="24"/>
          <w:szCs w:val="24"/>
          <w:lang w:eastAsia="de-DE"/>
        </w:rPr>
        <w:br/>
      </w:r>
      <w:r>
        <w:rPr>
          <w:rFonts w:eastAsia="Times New Roman"/>
          <w:color w:val="000000"/>
          <w:sz w:val="24"/>
          <w:szCs w:val="24"/>
          <w:lang w:eastAsia="de-DE"/>
        </w:rPr>
        <w:br/>
      </w:r>
      <w:r w:rsidRPr="00725C9F">
        <w:rPr>
          <w:rFonts w:eastAsia="Times New Roman"/>
          <w:color w:val="000000"/>
          <w:sz w:val="24"/>
          <w:szCs w:val="24"/>
          <w:lang w:eastAsia="de-DE"/>
        </w:rPr>
        <w:t xml:space="preserve">info@energie-und-management.de </w:t>
      </w:r>
      <w:hyperlink r:id="rId5" w:history="1">
        <w:r w:rsidRPr="00725C9F">
          <w:rPr>
            <w:rStyle w:val="Hyperlink"/>
            <w:rFonts w:eastAsia="Times New Roman"/>
            <w:sz w:val="24"/>
            <w:szCs w:val="24"/>
            <w:lang w:eastAsia="de-DE"/>
          </w:rPr>
          <w:t>www.energie-und-management.de</w:t>
        </w:r>
      </w:hyperlink>
    </w:p>
    <w:p w14:paraId="7E44AA24" w14:textId="7C9E146D" w:rsid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p>
    <w:p w14:paraId="5782A231" w14:textId="77777777" w:rsidR="00725C9F" w:rsidRPr="00725C9F" w:rsidRDefault="00725C9F" w:rsidP="00725C9F">
      <w:pPr>
        <w:widowControl/>
        <w:autoSpaceDE/>
        <w:autoSpaceDN/>
        <w:spacing w:before="100" w:beforeAutospacing="1" w:after="100" w:afterAutospacing="1"/>
        <w:ind w:left="142"/>
        <w:rPr>
          <w:rFonts w:eastAsia="Times New Roman"/>
          <w:color w:val="000000"/>
          <w:sz w:val="24"/>
          <w:szCs w:val="24"/>
          <w:lang w:eastAsia="de-DE"/>
        </w:rPr>
      </w:pPr>
    </w:p>
    <w:p w14:paraId="608996B8" w14:textId="19680908" w:rsidR="00B9780E" w:rsidRDefault="00B9780E" w:rsidP="00B9780E">
      <w:pPr>
        <w:ind w:left="142"/>
        <w:rPr>
          <w:b/>
          <w:bCs/>
          <w:sz w:val="20"/>
          <w:szCs w:val="20"/>
        </w:rPr>
      </w:pPr>
    </w:p>
    <w:p w14:paraId="472F38DE" w14:textId="79A588FE" w:rsidR="00B9780E" w:rsidRDefault="00B9780E" w:rsidP="00B9780E">
      <w:pPr>
        <w:ind w:left="142"/>
        <w:rPr>
          <w:b/>
          <w:bCs/>
          <w:sz w:val="20"/>
          <w:szCs w:val="20"/>
        </w:rPr>
      </w:pPr>
    </w:p>
    <w:p w14:paraId="5E856B23" w14:textId="3F6C0916" w:rsidR="00B9780E" w:rsidRDefault="00B9780E" w:rsidP="00B9780E">
      <w:pPr>
        <w:ind w:left="142"/>
        <w:rPr>
          <w:b/>
          <w:bCs/>
          <w:sz w:val="20"/>
          <w:szCs w:val="20"/>
        </w:rPr>
      </w:pPr>
    </w:p>
    <w:p w14:paraId="2EA575FF" w14:textId="1CAC8BC9" w:rsidR="00B9780E" w:rsidRDefault="00B9780E" w:rsidP="00B9780E">
      <w:pPr>
        <w:ind w:left="142"/>
        <w:rPr>
          <w:b/>
          <w:bCs/>
          <w:sz w:val="20"/>
          <w:szCs w:val="20"/>
        </w:rPr>
      </w:pPr>
    </w:p>
    <w:p w14:paraId="227B50D3" w14:textId="77777777" w:rsidR="00B9780E" w:rsidRPr="00B9780E" w:rsidRDefault="00B9780E" w:rsidP="00B9780E">
      <w:pPr>
        <w:ind w:left="142"/>
        <w:rPr>
          <w:b/>
          <w:bCs/>
          <w:sz w:val="20"/>
          <w:szCs w:val="20"/>
        </w:rPr>
      </w:pPr>
    </w:p>
    <w:p w14:paraId="215562F7" w14:textId="77777777" w:rsidR="005C25AE" w:rsidRPr="00B9780E" w:rsidRDefault="005C25AE" w:rsidP="00B9780E">
      <w:pPr>
        <w:pStyle w:val="Textkrper"/>
        <w:ind w:left="142"/>
      </w:pPr>
    </w:p>
    <w:p w14:paraId="63C260F0" w14:textId="77777777" w:rsidR="005C25AE" w:rsidRPr="00B9780E" w:rsidRDefault="005C25AE">
      <w:pPr>
        <w:pStyle w:val="Textkrper"/>
        <w:spacing w:before="2"/>
      </w:pPr>
    </w:p>
    <w:p w14:paraId="55CF6974" w14:textId="2B0A9EE2" w:rsidR="00B9780E" w:rsidRDefault="00B9780E">
      <w:pPr>
        <w:ind w:left="115"/>
        <w:jc w:val="both"/>
        <w:rPr>
          <w:b/>
          <w:sz w:val="20"/>
          <w:szCs w:val="20"/>
        </w:rPr>
      </w:pPr>
      <w:r w:rsidRPr="00B9780E">
        <w:rPr>
          <w:noProof/>
          <w:sz w:val="20"/>
          <w:szCs w:val="20"/>
        </w:rPr>
        <w:drawing>
          <wp:anchor distT="0" distB="0" distL="0" distR="0" simplePos="0" relativeHeight="251659776" behindDoc="1" locked="0" layoutInCell="1" allowOverlap="1" wp14:anchorId="51D839E6" wp14:editId="12FC1275">
            <wp:simplePos x="0" y="0"/>
            <wp:positionH relativeFrom="page">
              <wp:posOffset>120650</wp:posOffset>
            </wp:positionH>
            <wp:positionV relativeFrom="page">
              <wp:posOffset>684530</wp:posOffset>
            </wp:positionV>
            <wp:extent cx="7313601" cy="9878487"/>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7313601" cy="9878487"/>
                    </a:xfrm>
                    <a:prstGeom prst="rect">
                      <a:avLst/>
                    </a:prstGeom>
                  </pic:spPr>
                </pic:pic>
              </a:graphicData>
            </a:graphic>
          </wp:anchor>
        </w:drawing>
      </w:r>
    </w:p>
    <w:p w14:paraId="48DE33E6" w14:textId="77777777" w:rsidR="00B9780E" w:rsidRDefault="00B9780E">
      <w:pPr>
        <w:ind w:left="115"/>
        <w:jc w:val="both"/>
        <w:rPr>
          <w:b/>
          <w:sz w:val="20"/>
          <w:szCs w:val="20"/>
        </w:rPr>
      </w:pPr>
    </w:p>
    <w:p w14:paraId="51750098" w14:textId="77777777" w:rsidR="00B9780E" w:rsidRDefault="00B9780E">
      <w:pPr>
        <w:ind w:left="115"/>
        <w:jc w:val="both"/>
        <w:rPr>
          <w:b/>
          <w:sz w:val="20"/>
          <w:szCs w:val="20"/>
        </w:rPr>
      </w:pPr>
    </w:p>
    <w:p w14:paraId="74C4E920" w14:textId="77777777" w:rsidR="009E272E" w:rsidRDefault="003143B3" w:rsidP="00B9780E">
      <w:pPr>
        <w:pStyle w:val="StandardWeb"/>
        <w:ind w:left="115"/>
        <w:rPr>
          <w:rFonts w:ascii="Arial" w:eastAsia="Arial" w:hAnsi="Arial" w:cs="Arial"/>
          <w:sz w:val="20"/>
          <w:szCs w:val="20"/>
          <w:lang w:val="en-US" w:eastAsia="en-US"/>
        </w:rPr>
      </w:pPr>
      <w:r>
        <w:rPr>
          <w:rFonts w:ascii="Arial" w:eastAsia="Arial" w:hAnsi="Arial" w:cs="Arial"/>
          <w:sz w:val="20"/>
          <w:szCs w:val="20"/>
          <w:lang w:val="en-US" w:eastAsia="en-US"/>
        </w:rPr>
        <w:lastRenderedPageBreak/>
        <w:br/>
      </w:r>
      <w:proofErr w:type="spellStart"/>
      <w:r w:rsidRPr="003143B3">
        <w:rPr>
          <w:rFonts w:ascii="Arial" w:eastAsia="Arial" w:hAnsi="Arial" w:cs="Arial"/>
          <w:b/>
          <w:bCs/>
          <w:sz w:val="20"/>
          <w:szCs w:val="20"/>
          <w:lang w:val="en-US" w:eastAsia="en-US"/>
        </w:rPr>
        <w:t>Bildmaterial</w:t>
      </w:r>
      <w:proofErr w:type="spellEnd"/>
      <w:r>
        <w:rPr>
          <w:rFonts w:ascii="Arial" w:eastAsia="Arial" w:hAnsi="Arial" w:cs="Arial"/>
          <w:sz w:val="20"/>
          <w:szCs w:val="20"/>
          <w:lang w:val="en-US" w:eastAsia="en-US"/>
        </w:rPr>
        <w:t>:</w:t>
      </w:r>
    </w:p>
    <w:p w14:paraId="17011D1E" w14:textId="6474ED6A" w:rsidR="00B9780E" w:rsidRPr="00B9780E" w:rsidRDefault="003143B3" w:rsidP="00B9780E">
      <w:pPr>
        <w:pStyle w:val="StandardWeb"/>
        <w:ind w:left="115"/>
        <w:rPr>
          <w:rFonts w:ascii="Arial" w:eastAsia="Arial" w:hAnsi="Arial" w:cs="Arial"/>
          <w:sz w:val="20"/>
          <w:szCs w:val="20"/>
          <w:lang w:val="en-US" w:eastAsia="en-US"/>
        </w:rPr>
      </w:pPr>
      <w:r>
        <w:rPr>
          <w:rFonts w:ascii="Arial" w:eastAsia="Arial" w:hAnsi="Arial" w:cs="Arial"/>
          <w:sz w:val="20"/>
          <w:szCs w:val="20"/>
          <w:lang w:val="en-US" w:eastAsia="en-US"/>
        </w:rPr>
        <w:br/>
      </w:r>
      <w:r>
        <w:rPr>
          <w:rFonts w:ascii="Arial" w:eastAsia="Arial" w:hAnsi="Arial" w:cs="Arial"/>
          <w:sz w:val="20"/>
          <w:szCs w:val="20"/>
          <w:lang w:val="en-US" w:eastAsia="en-US"/>
        </w:rPr>
        <w:br/>
      </w:r>
      <w:r w:rsidR="00505EE4">
        <w:rPr>
          <w:noProof/>
        </w:rPr>
        <w:drawing>
          <wp:inline distT="0" distB="0" distL="0" distR="0" wp14:anchorId="720C4968" wp14:editId="37F1DBD3">
            <wp:extent cx="5905500" cy="3321685"/>
            <wp:effectExtent l="0" t="0" r="0" b="0"/>
            <wp:docPr id="4" name="Grafik 4" descr="Ein Bild, d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flanze enthält.&#10;&#10;Automatisch generierte Beschreibung"/>
                    <pic:cNvPicPr/>
                  </pic:nvPicPr>
                  <pic:blipFill>
                    <a:blip r:embed="rId6"/>
                    <a:stretch>
                      <a:fillRect/>
                    </a:stretch>
                  </pic:blipFill>
                  <pic:spPr>
                    <a:xfrm>
                      <a:off x="0" y="0"/>
                      <a:ext cx="5905500" cy="3321685"/>
                    </a:xfrm>
                    <a:prstGeom prst="rect">
                      <a:avLst/>
                    </a:prstGeom>
                  </pic:spPr>
                </pic:pic>
              </a:graphicData>
            </a:graphic>
          </wp:inline>
        </w:drawing>
      </w:r>
      <w:r>
        <w:rPr>
          <w:rFonts w:ascii="Arial" w:eastAsia="Arial" w:hAnsi="Arial" w:cs="Arial"/>
          <w:sz w:val="20"/>
          <w:szCs w:val="20"/>
          <w:lang w:val="en-US" w:eastAsia="en-US"/>
        </w:rPr>
        <w:br/>
      </w:r>
      <w:r>
        <w:rPr>
          <w:rFonts w:ascii="Arial" w:eastAsia="Arial" w:hAnsi="Arial" w:cs="Arial"/>
          <w:sz w:val="20"/>
          <w:szCs w:val="20"/>
          <w:lang w:val="en-US" w:eastAsia="en-US"/>
        </w:rPr>
        <w:br/>
      </w:r>
    </w:p>
    <w:p w14:paraId="69B59974" w14:textId="235B53D7" w:rsidR="005C25AE" w:rsidRPr="00B9780E" w:rsidRDefault="005C25AE">
      <w:pPr>
        <w:pStyle w:val="Textkrper"/>
        <w:ind w:left="116"/>
        <w:jc w:val="both"/>
        <w:rPr>
          <w:lang w:val="en-US"/>
        </w:rPr>
      </w:pPr>
    </w:p>
    <w:sectPr w:rsidR="005C25AE" w:rsidRPr="00B9780E">
      <w:type w:val="continuous"/>
      <w:pgSz w:w="11900" w:h="16840"/>
      <w:pgMar w:top="1600" w:right="130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5AE"/>
    <w:rsid w:val="003143B3"/>
    <w:rsid w:val="00505EE4"/>
    <w:rsid w:val="005C25AE"/>
    <w:rsid w:val="00725C9F"/>
    <w:rsid w:val="007A64E4"/>
    <w:rsid w:val="009774A0"/>
    <w:rsid w:val="009E272E"/>
    <w:rsid w:val="00B9780E"/>
    <w:rsid w:val="00CA49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8F02C"/>
  <w15:docId w15:val="{64AE00A6-598A-49C9-A55E-BB6F99649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92"/>
      <w:ind w:left="116"/>
    </w:pPr>
    <w:rPr>
      <w:b/>
      <w:bCs/>
      <w:sz w:val="28"/>
      <w:szCs w:val="2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StandardWeb">
    <w:name w:val="Normal (Web)"/>
    <w:basedOn w:val="Standard"/>
    <w:uiPriority w:val="99"/>
    <w:semiHidden/>
    <w:unhideWhenUsed/>
    <w:rsid w:val="00B9780E"/>
    <w:pPr>
      <w:widowControl/>
      <w:autoSpaceDE/>
      <w:autoSpaceDN/>
      <w:spacing w:before="100" w:beforeAutospacing="1" w:after="100" w:afterAutospacing="1"/>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B9780E"/>
    <w:rPr>
      <w:color w:val="0000FF" w:themeColor="hyperlink"/>
      <w:u w:val="single"/>
    </w:rPr>
  </w:style>
  <w:style w:type="character" w:styleId="NichtaufgelsteErwhnung">
    <w:name w:val="Unresolved Mention"/>
    <w:basedOn w:val="Absatz-Standardschriftart"/>
    <w:uiPriority w:val="99"/>
    <w:semiHidden/>
    <w:unhideWhenUsed/>
    <w:rsid w:val="00B978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713249">
      <w:bodyDiv w:val="1"/>
      <w:marLeft w:val="0"/>
      <w:marRight w:val="0"/>
      <w:marTop w:val="0"/>
      <w:marBottom w:val="0"/>
      <w:divBdr>
        <w:top w:val="none" w:sz="0" w:space="0" w:color="auto"/>
        <w:left w:val="none" w:sz="0" w:space="0" w:color="auto"/>
        <w:bottom w:val="none" w:sz="0" w:space="0" w:color="auto"/>
        <w:right w:val="none" w:sz="0" w:space="0" w:color="auto"/>
      </w:divBdr>
    </w:div>
    <w:div w:id="1897427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energie-und-management.de"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553</Words>
  <Characters>3485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(Microsoft Word - KORR_Ökostromumfrage2020_Pressetext.doc)</vt:lpstr>
    </vt:vector>
  </TitlesOfParts>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KORR_Ökostromumfrage2020_Pressetext.doc)</dc:title>
  <dc:creator>martina</dc:creator>
  <cp:lastModifiedBy>S L</cp:lastModifiedBy>
  <cp:revision>2</cp:revision>
  <cp:lastPrinted>2022-07-27T09:26:00Z</cp:lastPrinted>
  <dcterms:created xsi:type="dcterms:W3CDTF">2022-07-27T09:28:00Z</dcterms:created>
  <dcterms:modified xsi:type="dcterms:W3CDTF">2022-07-27T09:28:00Z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2020-07-15T00:00:00Z</vt:filetime>
  </property>
  <property fmtid="{D5CDD505-2E9C-101B-9397-08002B2CF9AE}" pid="3" name="Creator">
    <vt:lpwstr>PDF24 Creator</vt:lpwstr>
  </property>
  <property fmtid="{D5CDD505-2E9C-101B-9397-08002B2CF9AE}" pid="4" name="LastSaved">
    <vt:filetime>2021-07-06T00:00:00Z</vt:filetime>
  </property>
</Properties>
</file>